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48D" w:rsidRPr="002A348D" w:rsidRDefault="008004A4" w:rsidP="002A348D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Autismo: os desafios da inclusão</w:t>
      </w:r>
    </w:p>
    <w:p w:rsidR="002A348D" w:rsidRPr="002A348D" w:rsidRDefault="002A348D" w:rsidP="002A348D">
      <w:pPr>
        <w:jc w:val="both"/>
        <w:rPr>
          <w:rFonts w:ascii="Arial" w:hAnsi="Arial" w:cs="Arial"/>
        </w:rPr>
      </w:pPr>
      <w:r w:rsidRPr="002A348D">
        <w:rPr>
          <w:rFonts w:ascii="Arial" w:hAnsi="Arial" w:cs="Arial"/>
        </w:rPr>
        <w:t xml:space="preserve">O autismo é uma condição do neurodesenvolvimento caracterizada por diferenças significativas na comunicação, na interação social e no processamento sensorial. Trata-se de um espetro, o que significa que se manifesta de formas muito diversas: algumas pessoas </w:t>
      </w:r>
      <w:r w:rsidR="00806683">
        <w:rPr>
          <w:rFonts w:ascii="Arial" w:hAnsi="Arial" w:cs="Arial"/>
        </w:rPr>
        <w:t>com autismo</w:t>
      </w:r>
      <w:r w:rsidRPr="002A348D">
        <w:rPr>
          <w:rFonts w:ascii="Arial" w:hAnsi="Arial" w:cs="Arial"/>
        </w:rPr>
        <w:t xml:space="preserve"> podem apresentar grandes dificuldades na fala, na regulação emocional e na autonomia, enquanto outras desenvolvem formas próprias de interação, com interesses intensos e altamente especializados.</w:t>
      </w:r>
    </w:p>
    <w:p w:rsidR="002A348D" w:rsidRPr="002A348D" w:rsidRDefault="002A348D" w:rsidP="002A348D">
      <w:pPr>
        <w:jc w:val="both"/>
        <w:rPr>
          <w:rFonts w:ascii="Arial" w:hAnsi="Arial" w:cs="Arial"/>
        </w:rPr>
      </w:pPr>
      <w:r w:rsidRPr="002A348D">
        <w:rPr>
          <w:rFonts w:ascii="Arial" w:hAnsi="Arial" w:cs="Arial"/>
        </w:rPr>
        <w:t>Durante décadas, o autismo foi encarado exclusivamente sob a lente da patologia, como uma perturbação a ser corrigida. Contudo, nos últimos anos, tem emergido uma nova abordagem – a da neurodiversidade – que propõe uma visão mais abrangente e humanista, reconhecendo que estas diferenças não são defeitos, mas expressões legítimas da variabilidade cognitiva humana. Esta perspetiva tem contribuído para combater preconceitos, desmistificar estereótipos e promover um discurso mais inclusivo.</w:t>
      </w:r>
    </w:p>
    <w:p w:rsidR="002A348D" w:rsidRPr="002A348D" w:rsidRDefault="002A348D" w:rsidP="002A348D">
      <w:pPr>
        <w:jc w:val="both"/>
        <w:rPr>
          <w:rFonts w:ascii="Arial" w:hAnsi="Arial" w:cs="Arial"/>
        </w:rPr>
      </w:pPr>
      <w:r w:rsidRPr="002A348D">
        <w:rPr>
          <w:rFonts w:ascii="Arial" w:hAnsi="Arial" w:cs="Arial"/>
        </w:rPr>
        <w:t>Ainda assim, importa refletir: estará este movimento a conduzir, de facto, a uma sociedade mais inclusiva? Ou estaremos a correr o risco de gerar uma nova forma de exclusão, onde apenas certos perfis neurodivergentes – os mais “funcionais” ou “brilhantes” – são verdadeiramente valorizados?</w:t>
      </w:r>
    </w:p>
    <w:p w:rsidR="002A348D" w:rsidRPr="002A348D" w:rsidRDefault="002A348D" w:rsidP="002A348D">
      <w:pPr>
        <w:jc w:val="both"/>
        <w:rPr>
          <w:rFonts w:ascii="Arial" w:hAnsi="Arial" w:cs="Arial"/>
        </w:rPr>
      </w:pPr>
      <w:r w:rsidRPr="002A348D">
        <w:rPr>
          <w:rFonts w:ascii="Arial" w:hAnsi="Arial" w:cs="Arial"/>
        </w:rPr>
        <w:t xml:space="preserve">Ao longo da história, várias figuras notáveis foram reinterpretadas à luz da neurodiversidade. Isaac Newton, Mozart ou Leonardo da Vinci são frequentemente apontados como possíveis autistas. Mais recentemente, nomes como Bill Gates e Mark </w:t>
      </w:r>
      <w:proofErr w:type="spellStart"/>
      <w:r w:rsidRPr="002A348D">
        <w:rPr>
          <w:rFonts w:ascii="Arial" w:hAnsi="Arial" w:cs="Arial"/>
        </w:rPr>
        <w:t>Zuckerberg</w:t>
      </w:r>
      <w:proofErr w:type="spellEnd"/>
      <w:r w:rsidRPr="002A348D">
        <w:rPr>
          <w:rFonts w:ascii="Arial" w:hAnsi="Arial" w:cs="Arial"/>
        </w:rPr>
        <w:t xml:space="preserve"> surgem associados ao “espectro</w:t>
      </w:r>
      <w:r>
        <w:rPr>
          <w:rFonts w:ascii="Arial" w:hAnsi="Arial" w:cs="Arial"/>
        </w:rPr>
        <w:t xml:space="preserve"> </w:t>
      </w:r>
      <w:r w:rsidRPr="002A348D">
        <w:rPr>
          <w:rFonts w:ascii="Arial" w:hAnsi="Arial" w:cs="Arial"/>
        </w:rPr>
        <w:t>do autismo” – apesar da ausência de diagnóstico formal. Estes exemplos, embora inspiradores, podem contribuir para uma narrativa enviesada, que associa o autismo apenas a casos de genialidade ou talento excecional.</w:t>
      </w:r>
    </w:p>
    <w:p w:rsidR="002A348D" w:rsidRPr="002A348D" w:rsidRDefault="002A348D" w:rsidP="002A348D">
      <w:pPr>
        <w:jc w:val="both"/>
        <w:rPr>
          <w:rFonts w:ascii="Arial" w:hAnsi="Arial" w:cs="Arial"/>
        </w:rPr>
      </w:pPr>
      <w:r w:rsidRPr="002A348D">
        <w:rPr>
          <w:rFonts w:ascii="Arial" w:hAnsi="Arial" w:cs="Arial"/>
        </w:rPr>
        <w:t xml:space="preserve">Este enquadramento pode ser duplamente prejudicial. Por um lado, corre-se o risco de desvalorizar as dificuldades reais enfrentadas por muitas pessoas </w:t>
      </w:r>
      <w:r w:rsidR="00806683">
        <w:rPr>
          <w:rFonts w:ascii="Arial" w:hAnsi="Arial" w:cs="Arial"/>
        </w:rPr>
        <w:t>com autismo</w:t>
      </w:r>
      <w:r w:rsidRPr="002A348D">
        <w:rPr>
          <w:rFonts w:ascii="Arial" w:hAnsi="Arial" w:cs="Arial"/>
        </w:rPr>
        <w:t>, nomeadamente ao nível da comunicação, da gestão emocional ou da integração escolar e profissional. Por outro lado, a idealização pode comprometer o acesso a apoios essenciais. Se um jovem autista for visto como “naturalmente brilhante”, pode tornar-se mais difícil justificar a necessidade de um acompanhamento especializado ou de adaptações específicas.</w:t>
      </w:r>
    </w:p>
    <w:p w:rsidR="002A348D" w:rsidRPr="002A348D" w:rsidRDefault="002A348D" w:rsidP="002A348D">
      <w:pPr>
        <w:jc w:val="both"/>
        <w:rPr>
          <w:rFonts w:ascii="Arial" w:hAnsi="Arial" w:cs="Arial"/>
        </w:rPr>
      </w:pPr>
      <w:r w:rsidRPr="002A348D">
        <w:rPr>
          <w:rFonts w:ascii="Arial" w:hAnsi="Arial" w:cs="Arial"/>
        </w:rPr>
        <w:t>A verdadeira inclusão passa por reconhecer</w:t>
      </w:r>
      <w:r w:rsidR="00806683">
        <w:rPr>
          <w:rFonts w:ascii="Arial" w:hAnsi="Arial" w:cs="Arial"/>
        </w:rPr>
        <w:t xml:space="preserve"> os</w:t>
      </w:r>
      <w:r w:rsidRPr="002A348D">
        <w:rPr>
          <w:rFonts w:ascii="Arial" w:hAnsi="Arial" w:cs="Arial"/>
        </w:rPr>
        <w:t xml:space="preserve"> talentos </w:t>
      </w:r>
      <w:r w:rsidR="00806683">
        <w:rPr>
          <w:rFonts w:ascii="Arial" w:hAnsi="Arial" w:cs="Arial"/>
        </w:rPr>
        <w:t>e</w:t>
      </w:r>
      <w:r w:rsidRPr="002A348D">
        <w:rPr>
          <w:rFonts w:ascii="Arial" w:hAnsi="Arial" w:cs="Arial"/>
        </w:rPr>
        <w:t xml:space="preserve"> celebrar </w:t>
      </w:r>
      <w:r w:rsidR="008004A4">
        <w:rPr>
          <w:rFonts w:ascii="Arial" w:hAnsi="Arial" w:cs="Arial"/>
        </w:rPr>
        <w:t xml:space="preserve">as </w:t>
      </w:r>
      <w:r w:rsidRPr="002A348D">
        <w:rPr>
          <w:rFonts w:ascii="Arial" w:hAnsi="Arial" w:cs="Arial"/>
        </w:rPr>
        <w:t>histórias de sucesso</w:t>
      </w:r>
      <w:r w:rsidR="008004A4">
        <w:rPr>
          <w:rFonts w:ascii="Arial" w:hAnsi="Arial" w:cs="Arial"/>
        </w:rPr>
        <w:t>, mas</w:t>
      </w:r>
      <w:r w:rsidRPr="002A348D">
        <w:rPr>
          <w:rFonts w:ascii="Arial" w:hAnsi="Arial" w:cs="Arial"/>
        </w:rPr>
        <w:t xml:space="preserve"> sobretudo, por garantir que todas as pessoas dentro do espetro – independentemente do seu nível de autonomia ou perfil cognitivo – têm acesso aos apoios adequados nas várias esferas da vida: educação, saúde, emprego e participação social. Envolve, também, a consciência de que muitas dificuldades não se superam apenas com força de vontade ou resiliência individual.</w:t>
      </w:r>
    </w:p>
    <w:p w:rsidR="002A348D" w:rsidRPr="002A348D" w:rsidRDefault="002A348D" w:rsidP="002A348D">
      <w:pPr>
        <w:jc w:val="both"/>
        <w:rPr>
          <w:rFonts w:ascii="Arial" w:hAnsi="Arial" w:cs="Arial"/>
        </w:rPr>
      </w:pPr>
      <w:r w:rsidRPr="002A348D">
        <w:rPr>
          <w:rFonts w:ascii="Arial" w:hAnsi="Arial" w:cs="Arial"/>
        </w:rPr>
        <w:t xml:space="preserve">Como escreve Daniel </w:t>
      </w:r>
      <w:proofErr w:type="spellStart"/>
      <w:r w:rsidRPr="002A348D">
        <w:rPr>
          <w:rFonts w:ascii="Arial" w:hAnsi="Arial" w:cs="Arial"/>
        </w:rPr>
        <w:t>Tammet</w:t>
      </w:r>
      <w:proofErr w:type="spellEnd"/>
      <w:r w:rsidRPr="002A348D">
        <w:rPr>
          <w:rFonts w:ascii="Arial" w:hAnsi="Arial" w:cs="Arial"/>
        </w:rPr>
        <w:t xml:space="preserve">, autor e autista diagnosticado, “ser diferente não é nem melhor nem pior – é apenas diferente”. A sua obra convida-nos a reconhecer que a singularidade de cada pessoa não se resume às suas dificuldades nem aos seus feitos extraordinários, mas ao modo profundamente humano como </w:t>
      </w:r>
      <w:r w:rsidR="008004A4">
        <w:rPr>
          <w:rFonts w:ascii="Arial" w:hAnsi="Arial" w:cs="Arial"/>
        </w:rPr>
        <w:t>se inscreve</w:t>
      </w:r>
      <w:r w:rsidRPr="002A348D">
        <w:rPr>
          <w:rFonts w:ascii="Arial" w:hAnsi="Arial" w:cs="Arial"/>
        </w:rPr>
        <w:t xml:space="preserve"> </w:t>
      </w:r>
      <w:r w:rsidR="008004A4">
        <w:rPr>
          <w:rFonts w:ascii="Arial" w:hAnsi="Arial" w:cs="Arial"/>
        </w:rPr>
        <w:t>n</w:t>
      </w:r>
      <w:r w:rsidRPr="002A348D">
        <w:rPr>
          <w:rFonts w:ascii="Arial" w:hAnsi="Arial" w:cs="Arial"/>
        </w:rPr>
        <w:t>o mundo.</w:t>
      </w:r>
    </w:p>
    <w:p w:rsidR="002A348D" w:rsidRPr="002A348D" w:rsidRDefault="002A348D" w:rsidP="002A348D">
      <w:pPr>
        <w:jc w:val="both"/>
        <w:rPr>
          <w:rFonts w:ascii="Arial" w:hAnsi="Arial" w:cs="Arial"/>
        </w:rPr>
      </w:pPr>
      <w:r w:rsidRPr="002A348D">
        <w:rPr>
          <w:rFonts w:ascii="Arial" w:hAnsi="Arial" w:cs="Arial"/>
        </w:rPr>
        <w:t xml:space="preserve">Neste contexto, torna-se urgente recuperar a definição clara e consensual do autismo, assente nos seus critérios nucleares: desafios na comunicação e na interação social, padrões comportamentais repetitivos e interesses restritos, bem como alterações no processamento sensorial. Esta definição técnica não invalida a valorização das </w:t>
      </w:r>
      <w:r w:rsidRPr="002A348D">
        <w:rPr>
          <w:rFonts w:ascii="Arial" w:hAnsi="Arial" w:cs="Arial"/>
        </w:rPr>
        <w:lastRenderedPageBreak/>
        <w:t>qualidades individuais – pelo contrário, permite fundamentar melhor os apoios necessários para que cada pessoa possa desenvolver o seu potencial, à sua maneira.</w:t>
      </w:r>
    </w:p>
    <w:p w:rsidR="003042DB" w:rsidRDefault="002A348D" w:rsidP="002A348D">
      <w:pPr>
        <w:jc w:val="both"/>
        <w:rPr>
          <w:rFonts w:ascii="Arial" w:hAnsi="Arial" w:cs="Arial"/>
        </w:rPr>
      </w:pPr>
      <w:r w:rsidRPr="002A348D">
        <w:rPr>
          <w:rFonts w:ascii="Arial" w:hAnsi="Arial" w:cs="Arial"/>
        </w:rPr>
        <w:t>Se a sociedade valoriza genuinamente a neurodiversidade, então deve estar disposta não apenas a celebrá-la, mas a adaptar-se a ela. A inclusão real exige mais do que discursos inspiradores: exige compromisso com a equidade, o acesso, e a dignidade de todas as formas de ser.</w:t>
      </w:r>
    </w:p>
    <w:p w:rsidR="002A348D" w:rsidRDefault="003042DB" w:rsidP="003042DB">
      <w:pPr>
        <w:jc w:val="right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Ana Pádua</w:t>
      </w:r>
    </w:p>
    <w:p w:rsidR="003D3942" w:rsidRDefault="003D3942" w:rsidP="002A348D">
      <w:pPr>
        <w:jc w:val="both"/>
        <w:rPr>
          <w:rFonts w:ascii="Arial" w:hAnsi="Arial" w:cs="Arial"/>
          <w:b/>
          <w:bCs/>
          <w:sz w:val="20"/>
        </w:rPr>
      </w:pPr>
    </w:p>
    <w:p w:rsidR="00713E5D" w:rsidRPr="003D3942" w:rsidRDefault="003D3942" w:rsidP="002A348D">
      <w:pPr>
        <w:jc w:val="both"/>
        <w:rPr>
          <w:rFonts w:ascii="Arial" w:hAnsi="Arial" w:cs="Arial"/>
          <w:sz w:val="20"/>
        </w:rPr>
      </w:pPr>
      <w:proofErr w:type="spellStart"/>
      <w:r w:rsidRPr="00713E5D">
        <w:rPr>
          <w:rFonts w:ascii="Arial" w:hAnsi="Arial" w:cs="Arial"/>
          <w:b/>
          <w:bCs/>
          <w:sz w:val="20"/>
        </w:rPr>
        <w:t>American</w:t>
      </w:r>
      <w:proofErr w:type="spellEnd"/>
      <w:r w:rsidRPr="00713E5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713E5D">
        <w:rPr>
          <w:rFonts w:ascii="Arial" w:hAnsi="Arial" w:cs="Arial"/>
          <w:b/>
          <w:bCs/>
          <w:sz w:val="20"/>
        </w:rPr>
        <w:t>Psychiatric</w:t>
      </w:r>
      <w:proofErr w:type="spellEnd"/>
      <w:r w:rsidRPr="00713E5D">
        <w:rPr>
          <w:rFonts w:ascii="Arial" w:hAnsi="Arial" w:cs="Arial"/>
          <w:b/>
          <w:bCs/>
          <w:sz w:val="20"/>
        </w:rPr>
        <w:t xml:space="preserve"> </w:t>
      </w:r>
      <w:proofErr w:type="spellStart"/>
      <w:r w:rsidRPr="00713E5D">
        <w:rPr>
          <w:rFonts w:ascii="Arial" w:hAnsi="Arial" w:cs="Arial"/>
          <w:b/>
          <w:bCs/>
          <w:sz w:val="20"/>
        </w:rPr>
        <w:t>Association</w:t>
      </w:r>
      <w:proofErr w:type="spellEnd"/>
      <w:r w:rsidRPr="00713E5D">
        <w:rPr>
          <w:rFonts w:ascii="Arial" w:hAnsi="Arial" w:cs="Arial"/>
          <w:b/>
          <w:bCs/>
          <w:sz w:val="20"/>
        </w:rPr>
        <w:t>.</w:t>
      </w:r>
      <w:r w:rsidRPr="00713E5D">
        <w:rPr>
          <w:rFonts w:ascii="Arial" w:hAnsi="Arial" w:cs="Arial"/>
          <w:sz w:val="20"/>
        </w:rPr>
        <w:t xml:space="preserve"> (2014). </w:t>
      </w:r>
      <w:r w:rsidRPr="00713E5D">
        <w:rPr>
          <w:rFonts w:ascii="Arial" w:hAnsi="Arial" w:cs="Arial"/>
          <w:i/>
          <w:iCs/>
          <w:sz w:val="20"/>
        </w:rPr>
        <w:t>Manual diagnóstico e estatístico de transtornos mentais: DSM-5</w:t>
      </w:r>
      <w:r w:rsidRPr="00713E5D">
        <w:rPr>
          <w:rFonts w:ascii="Arial" w:hAnsi="Arial" w:cs="Arial"/>
          <w:sz w:val="20"/>
        </w:rPr>
        <w:t xml:space="preserve"> (5.ª ed.). Porto Alegre: Artmed.</w:t>
      </w:r>
    </w:p>
    <w:p w:rsidR="002A348D" w:rsidRDefault="00713E5D" w:rsidP="00713E5D">
      <w:pPr>
        <w:jc w:val="both"/>
        <w:rPr>
          <w:rFonts w:ascii="Arial" w:hAnsi="Arial" w:cs="Arial"/>
          <w:sz w:val="20"/>
        </w:rPr>
      </w:pPr>
      <w:proofErr w:type="spellStart"/>
      <w:r w:rsidRPr="00713E5D">
        <w:rPr>
          <w:rFonts w:ascii="Arial" w:hAnsi="Arial" w:cs="Arial"/>
          <w:b/>
          <w:bCs/>
          <w:sz w:val="20"/>
        </w:rPr>
        <w:t>Silberman</w:t>
      </w:r>
      <w:proofErr w:type="spellEnd"/>
      <w:r w:rsidRPr="00713E5D">
        <w:rPr>
          <w:rFonts w:ascii="Arial" w:hAnsi="Arial" w:cs="Arial"/>
          <w:b/>
          <w:bCs/>
          <w:sz w:val="20"/>
        </w:rPr>
        <w:t>, S. (2015).</w:t>
      </w:r>
      <w:r w:rsidRPr="00713E5D">
        <w:rPr>
          <w:rFonts w:ascii="Arial" w:hAnsi="Arial" w:cs="Arial"/>
          <w:sz w:val="20"/>
        </w:rPr>
        <w:t xml:space="preserve"> </w:t>
      </w:r>
      <w:proofErr w:type="spellStart"/>
      <w:r w:rsidRPr="00713E5D">
        <w:rPr>
          <w:rFonts w:ascii="Arial" w:hAnsi="Arial" w:cs="Arial"/>
          <w:i/>
          <w:iCs/>
          <w:sz w:val="20"/>
        </w:rPr>
        <w:t>NeuroTribes</w:t>
      </w:r>
      <w:proofErr w:type="spellEnd"/>
      <w:r w:rsidRPr="00713E5D">
        <w:rPr>
          <w:rFonts w:ascii="Arial" w:hAnsi="Arial" w:cs="Arial"/>
          <w:i/>
          <w:iCs/>
          <w:sz w:val="20"/>
        </w:rPr>
        <w:t xml:space="preserve">: </w:t>
      </w:r>
      <w:proofErr w:type="spellStart"/>
      <w:r w:rsidRPr="00713E5D">
        <w:rPr>
          <w:rFonts w:ascii="Arial" w:hAnsi="Arial" w:cs="Arial"/>
          <w:i/>
          <w:iCs/>
          <w:sz w:val="20"/>
        </w:rPr>
        <w:t>The</w:t>
      </w:r>
      <w:proofErr w:type="spellEnd"/>
      <w:r w:rsidRPr="00713E5D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13E5D">
        <w:rPr>
          <w:rFonts w:ascii="Arial" w:hAnsi="Arial" w:cs="Arial"/>
          <w:i/>
          <w:iCs/>
          <w:sz w:val="20"/>
        </w:rPr>
        <w:t>Legacy</w:t>
      </w:r>
      <w:proofErr w:type="spellEnd"/>
      <w:r w:rsidRPr="00713E5D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13E5D">
        <w:rPr>
          <w:rFonts w:ascii="Arial" w:hAnsi="Arial" w:cs="Arial"/>
          <w:i/>
          <w:iCs/>
          <w:sz w:val="20"/>
        </w:rPr>
        <w:t>of</w:t>
      </w:r>
      <w:proofErr w:type="spellEnd"/>
      <w:r w:rsidRPr="00713E5D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13E5D">
        <w:rPr>
          <w:rFonts w:ascii="Arial" w:hAnsi="Arial" w:cs="Arial"/>
          <w:i/>
          <w:iCs/>
          <w:sz w:val="20"/>
        </w:rPr>
        <w:t>Autism</w:t>
      </w:r>
      <w:proofErr w:type="spellEnd"/>
      <w:r w:rsidRPr="00713E5D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13E5D">
        <w:rPr>
          <w:rFonts w:ascii="Arial" w:hAnsi="Arial" w:cs="Arial"/>
          <w:i/>
          <w:iCs/>
          <w:sz w:val="20"/>
        </w:rPr>
        <w:t>and</w:t>
      </w:r>
      <w:proofErr w:type="spellEnd"/>
      <w:r w:rsidRPr="00713E5D">
        <w:rPr>
          <w:rFonts w:ascii="Arial" w:hAnsi="Arial" w:cs="Arial"/>
          <w:i/>
          <w:iCs/>
          <w:sz w:val="20"/>
        </w:rPr>
        <w:t xml:space="preserve"> </w:t>
      </w:r>
      <w:proofErr w:type="spellStart"/>
      <w:proofErr w:type="gramStart"/>
      <w:r w:rsidRPr="00713E5D">
        <w:rPr>
          <w:rFonts w:ascii="Arial" w:hAnsi="Arial" w:cs="Arial"/>
          <w:i/>
          <w:iCs/>
          <w:sz w:val="20"/>
        </w:rPr>
        <w:t>the</w:t>
      </w:r>
      <w:proofErr w:type="spellEnd"/>
      <w:r w:rsidRPr="00713E5D">
        <w:rPr>
          <w:rFonts w:ascii="Arial" w:hAnsi="Arial" w:cs="Arial"/>
          <w:i/>
          <w:iCs/>
          <w:sz w:val="20"/>
        </w:rPr>
        <w:t xml:space="preserve"> Future</w:t>
      </w:r>
      <w:proofErr w:type="gramEnd"/>
      <w:r w:rsidRPr="00713E5D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13E5D">
        <w:rPr>
          <w:rFonts w:ascii="Arial" w:hAnsi="Arial" w:cs="Arial"/>
          <w:i/>
          <w:iCs/>
          <w:sz w:val="20"/>
        </w:rPr>
        <w:t>of</w:t>
      </w:r>
      <w:proofErr w:type="spellEnd"/>
      <w:r w:rsidRPr="00713E5D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13E5D">
        <w:rPr>
          <w:rFonts w:ascii="Arial" w:hAnsi="Arial" w:cs="Arial"/>
          <w:i/>
          <w:iCs/>
          <w:sz w:val="20"/>
        </w:rPr>
        <w:t>Neurodiversity</w:t>
      </w:r>
      <w:proofErr w:type="spellEnd"/>
      <w:r w:rsidRPr="00713E5D">
        <w:rPr>
          <w:rFonts w:ascii="Arial" w:hAnsi="Arial" w:cs="Arial"/>
          <w:i/>
          <w:iCs/>
          <w:sz w:val="20"/>
        </w:rPr>
        <w:t>.</w:t>
      </w:r>
      <w:r w:rsidRPr="00713E5D">
        <w:rPr>
          <w:rFonts w:ascii="Arial" w:hAnsi="Arial" w:cs="Arial"/>
          <w:sz w:val="20"/>
        </w:rPr>
        <w:t xml:space="preserve"> </w:t>
      </w:r>
      <w:proofErr w:type="spellStart"/>
      <w:r w:rsidRPr="00713E5D">
        <w:rPr>
          <w:rFonts w:ascii="Arial" w:hAnsi="Arial" w:cs="Arial"/>
          <w:sz w:val="20"/>
        </w:rPr>
        <w:t>Allen</w:t>
      </w:r>
      <w:proofErr w:type="spellEnd"/>
      <w:r w:rsidRPr="00713E5D">
        <w:rPr>
          <w:rFonts w:ascii="Arial" w:hAnsi="Arial" w:cs="Arial"/>
          <w:sz w:val="20"/>
        </w:rPr>
        <w:t xml:space="preserve"> &amp; </w:t>
      </w:r>
      <w:proofErr w:type="spellStart"/>
      <w:r w:rsidRPr="00713E5D">
        <w:rPr>
          <w:rFonts w:ascii="Arial" w:hAnsi="Arial" w:cs="Arial"/>
          <w:sz w:val="20"/>
        </w:rPr>
        <w:t>Unwin</w:t>
      </w:r>
      <w:proofErr w:type="spellEnd"/>
      <w:r w:rsidRPr="00713E5D">
        <w:rPr>
          <w:rFonts w:ascii="Arial" w:hAnsi="Arial" w:cs="Arial"/>
          <w:sz w:val="20"/>
        </w:rPr>
        <w:t>.</w:t>
      </w:r>
    </w:p>
    <w:p w:rsidR="00713E5D" w:rsidRPr="00713E5D" w:rsidRDefault="00713E5D" w:rsidP="00713E5D">
      <w:pPr>
        <w:jc w:val="both"/>
        <w:rPr>
          <w:rFonts w:ascii="Arial" w:hAnsi="Arial" w:cs="Arial"/>
          <w:sz w:val="20"/>
        </w:rPr>
      </w:pPr>
      <w:proofErr w:type="spellStart"/>
      <w:r w:rsidRPr="00713E5D">
        <w:rPr>
          <w:rFonts w:ascii="Arial" w:hAnsi="Arial" w:cs="Arial"/>
          <w:b/>
          <w:bCs/>
          <w:sz w:val="20"/>
        </w:rPr>
        <w:t>Tammet</w:t>
      </w:r>
      <w:proofErr w:type="spellEnd"/>
      <w:r w:rsidRPr="00713E5D">
        <w:rPr>
          <w:rFonts w:ascii="Arial" w:hAnsi="Arial" w:cs="Arial"/>
          <w:b/>
          <w:bCs/>
          <w:sz w:val="20"/>
        </w:rPr>
        <w:t>, D.</w:t>
      </w:r>
      <w:r w:rsidRPr="00713E5D">
        <w:rPr>
          <w:rFonts w:ascii="Arial" w:hAnsi="Arial" w:cs="Arial"/>
          <w:sz w:val="20"/>
        </w:rPr>
        <w:t xml:space="preserve"> (2007). </w:t>
      </w:r>
      <w:r w:rsidRPr="00713E5D">
        <w:rPr>
          <w:rFonts w:ascii="Arial" w:hAnsi="Arial" w:cs="Arial"/>
          <w:i/>
          <w:iCs/>
          <w:sz w:val="20"/>
        </w:rPr>
        <w:t>Nascido num dia azul</w:t>
      </w:r>
      <w:r w:rsidRPr="00713E5D">
        <w:rPr>
          <w:rFonts w:ascii="Arial" w:hAnsi="Arial" w:cs="Arial"/>
          <w:sz w:val="20"/>
        </w:rPr>
        <w:t>. Lisboa: Edições Presença.</w:t>
      </w:r>
    </w:p>
    <w:p w:rsidR="00713E5D" w:rsidRPr="00713E5D" w:rsidRDefault="00713E5D" w:rsidP="00713E5D">
      <w:pPr>
        <w:jc w:val="both"/>
        <w:rPr>
          <w:rFonts w:ascii="Arial" w:hAnsi="Arial" w:cs="Arial"/>
          <w:sz w:val="20"/>
        </w:rPr>
      </w:pPr>
    </w:p>
    <w:sectPr w:rsidR="00713E5D" w:rsidRPr="00713E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9FA"/>
    <w:rsid w:val="002A348D"/>
    <w:rsid w:val="003042DB"/>
    <w:rsid w:val="003D3942"/>
    <w:rsid w:val="005779FA"/>
    <w:rsid w:val="00591753"/>
    <w:rsid w:val="00713E5D"/>
    <w:rsid w:val="008004A4"/>
    <w:rsid w:val="00806683"/>
    <w:rsid w:val="00A55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88B93"/>
  <w15:chartTrackingRefBased/>
  <w15:docId w15:val="{3D75488E-00AA-4F0E-BFAF-A7B21DC42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610</Words>
  <Characters>3566</Characters>
  <Application>Microsoft Office Word</Application>
  <DocSecurity>0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Serviço Psicologia 3</dc:creator>
  <cp:keywords/>
  <dc:description/>
  <cp:lastModifiedBy>Serviço Psicologia 3</cp:lastModifiedBy>
  <cp:revision>2</cp:revision>
  <dcterms:created xsi:type="dcterms:W3CDTF">2025-04-04T14:16:00Z</dcterms:created>
  <dcterms:modified xsi:type="dcterms:W3CDTF">2025-04-04T15:35:00Z</dcterms:modified>
</cp:coreProperties>
</file>